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Règlement intérieur</w:t>
      </w:r>
    </w:p>
    <w:p>
      <w:r>
        <w:rPr>
          <w:b/>
        </w:rPr>
        <w:t>[Nom du studio]</w:t>
      </w:r>
      <w:r>
        <w:t xml:space="preserve"> · [adresse] · [email] · [téléphone]</w:t>
      </w:r>
    </w:p>
    <w:p>
      <w:r>
        <w:rPr>
          <w:i/>
          <w:color w:val="6B6690"/>
          <w:sz w:val="18"/>
        </w:rPr>
        <w:t>Modèle Brimly (brimly.fr/guides/reglement-interieur-studio-modele). Remplacez les [crochets], supprimez les options qui ne vous concernent pas, puis faites relire le texte par un professionnel du droit si vous avez un doute. Supprimez ce paragraphe avant de le publier.</w:t>
      </w:r>
    </w:p>
    <w:p>
      <w:pPr>
        <w:spacing w:before="280"/>
      </w:pPr>
      <w:r>
        <w:rPr>
          <w:b/>
          <w:color w:val="6B6690"/>
          <w:sz w:val="20"/>
        </w:rPr>
        <w:t>PREMIÈRE PARTIE · INSCRIPTION, RÉSERVATIONS ET FORMULES</w:t>
      </w:r>
    </w:p>
    <w:p>
      <w:pPr>
        <w:pStyle w:val="Heading1"/>
      </w:pPr>
      <w:r>
        <w:t>Article 1 · Objet et acceptation</w:t>
      </w:r>
    </w:p>
    <w:p>
      <w:r>
        <w:t>Ce document fixe les règles d'inscription, de réservation et de vie au studio [nom du studio]. Il complète les conditions générales de vente [si vous en avez], qui fixent les prix, les paiements et la résiliation.</w:t>
      </w:r>
    </w:p>
    <w:p>
      <w:r>
        <w:t>Il est publié sur [adresse du site ou de la page de réservation], affiché à l'accueil et présenté à chaque adhérent avant son inscription. L'adhérent l'accepte avant de payer sa première formule [case cochée en ligne ou signature à l'accueil].</w:t>
      </w:r>
    </w:p>
    <w:p>
      <w:pPr>
        <w:pStyle w:val="Heading1"/>
      </w:pPr>
      <w:r>
        <w:t>Article 2 · Inscription</w:t>
      </w:r>
    </w:p>
    <w:p>
      <w:r>
        <w:t>L'accès aux cours est réservé aux personnes inscrites, titulaires d'une formule en cours de validité (abonnement, carte de séances, cours à l'unité) ou d'une séance d'essai réservée.</w:t>
      </w:r>
    </w:p>
    <w:p>
      <w:r>
        <w:t>Chaque adhérent donne des informations exactes (nom, email, téléphone) et signale tout changement.</w:t>
      </w:r>
    </w:p>
    <w:p>
      <w:r>
        <w:t>Un mineur est inscrit par un parent ou représentant légal, qui accepte ce document et indique un numéro à joindre en cas d'urgence. [Âge minimum : … ans.]</w:t>
      </w:r>
    </w:p>
    <w:p>
      <w:pPr>
        <w:pStyle w:val="Heading1"/>
      </w:pPr>
      <w:r>
        <w:t>Article 3 · Santé</w:t>
      </w:r>
    </w:p>
    <w:p>
      <w:r>
        <w:t>Chacun pratique à son rythme et peut s'arrêter à tout moment. Signalez au professeur, avant le cours, toute blessure, douleur, opération récente, grossesse ou contre-indication.</w:t>
      </w:r>
    </w:p>
    <w:p>
      <w:r>
        <w:t>[École de danse : chaque élève remet un certificat médical avant le début des cours, renouvelé chaque année (article R362-2 du Code de l'éducation).]</w:t>
      </w:r>
    </w:p>
    <w:p>
      <w:r>
        <w:t>[Studio de yoga ou de pilates, si vous le souhaitez : un certificat médical de non contre-indication à la pratique de … est demandé à l'inscription.]</w:t>
      </w:r>
    </w:p>
    <w:p>
      <w:pPr>
        <w:pStyle w:val="Heading1"/>
      </w:pPr>
      <w:r>
        <w:t>Article 4 · Réservation, annulation, retard</w:t>
      </w:r>
    </w:p>
    <w:p>
      <w:pPr>
        <w:pStyle w:val="ListBullet"/>
      </w:pPr>
      <w:r>
        <w:t>Les cours se réservent à l'avance sur [page de réservation ou application], dans la limite des places.</w:t>
      </w:r>
    </w:p>
    <w:p>
      <w:pPr>
        <w:pStyle w:val="ListBullet"/>
      </w:pPr>
      <w:r>
        <w:t>Annulation : jusqu'à [12] heures avant le cours, la séance est recréditée. Au-delà, ou en cas d'absence sans annulation, elle est décomptée.</w:t>
      </w:r>
    </w:p>
    <w:p>
      <w:pPr>
        <w:pStyle w:val="ListBullet"/>
      </w:pPr>
      <w:r>
        <w:t>Cours complet : la place libérée revient au premier inscrit de la liste d'attente, qui est prévenu.</w:t>
      </w:r>
    </w:p>
    <w:p>
      <w:pPr>
        <w:pStyle w:val="ListBullet"/>
      </w:pPr>
      <w:r>
        <w:t>Retard : pour la sécurité de tous, l'accès à la salle n'est plus possible [10] minutes après le début du cours ; la séance est alors [décomptée / recréditée].</w:t>
      </w:r>
    </w:p>
    <w:p>
      <w:pPr>
        <w:pStyle w:val="Heading1"/>
      </w:pPr>
      <w:r>
        <w:t>Article 5 · Formules</w:t>
      </w:r>
    </w:p>
    <w:p>
      <w:pPr>
        <w:pStyle w:val="ListBullet"/>
      </w:pPr>
      <w:r>
        <w:t>Les formules sont personnelles : elles ne se prêtent pas et ne se revendent pas.</w:t>
      </w:r>
    </w:p>
    <w:p>
      <w:pPr>
        <w:pStyle w:val="ListBullet"/>
      </w:pPr>
      <w:r>
        <w:t>La durée de validité de chaque formule est indiquée avant l'achat.</w:t>
      </w:r>
    </w:p>
    <w:p>
      <w:pPr>
        <w:pStyle w:val="ListBullet"/>
      </w:pPr>
      <w:r>
        <w:t>Empêchement temporaire justifié (maladie, blessure, grossesse) : la formule est prolongée d'autant, sans supplément.</w:t>
      </w:r>
    </w:p>
    <w:p>
      <w:pPr>
        <w:pStyle w:val="ListBullet"/>
      </w:pPr>
      <w:r>
        <w:t>Empêchement définitif justifié (raison médicale, mutation ou déménagement à plus de [30] km) : la formule peut être résiliée, et la part non utilisée est remboursée.</w:t>
      </w:r>
    </w:p>
    <w:p>
      <w:pPr>
        <w:pStyle w:val="ListBullet"/>
      </w:pPr>
      <w:r>
        <w:t>Formule achetée en ligne : l'adhérent dispose de 14 jours pour se rétracter. S'il demande à commencer les cours avant la fin de ce délai, les séances utilisées restent dues.</w:t>
      </w:r>
    </w:p>
    <w:p>
      <w:pPr>
        <w:pStyle w:val="Heading1"/>
      </w:pPr>
      <w:r>
        <w:t>Article 6 · Planning et fermetures</w:t>
      </w:r>
    </w:p>
    <w:p>
      <w:r>
        <w:t>Les changements de planning (horaire, professeur, salle) sont annoncés aux inscrits au moins [8] jours à l'avance, sauf imprévu. Un cours annulé par le studio est recrédité, ou remboursé s'il était payé à l'unité. Les fermetures (vacances, jours fériés) sont annoncées à l'avance et ne sont pas décomptées des formules à durée.</w:t>
      </w:r>
    </w:p>
    <w:p>
      <w:pPr>
        <w:spacing w:before="280"/>
      </w:pPr>
      <w:r>
        <w:rPr>
          <w:b/>
          <w:color w:val="6B6690"/>
          <w:sz w:val="20"/>
        </w:rPr>
        <w:t>SECONDE PARTIE · VIE AU STUDIO : HYGIÈNE ET SÉCURITÉ</w:t>
      </w:r>
    </w:p>
    <w:p>
      <w:pPr>
        <w:pStyle w:val="Heading1"/>
      </w:pPr>
      <w:r>
        <w:t>Article 7 · Tenue, hygiène et vie en salle</w:t>
      </w:r>
    </w:p>
    <w:p>
      <w:pPr>
        <w:pStyle w:val="ListBullet"/>
      </w:pPr>
      <w:r>
        <w:t>Tenue adaptée à la pratique ; pas de chaussures de ville dans la salle.</w:t>
      </w:r>
    </w:p>
    <w:p>
      <w:pPr>
        <w:pStyle w:val="ListBullet"/>
      </w:pPr>
      <w:r>
        <w:t>[Tapis personnel recommandé / tapis du studio à nettoyer après usage.]</w:t>
      </w:r>
    </w:p>
    <w:p>
      <w:pPr>
        <w:pStyle w:val="ListBullet"/>
      </w:pPr>
      <w:r>
        <w:t>Téléphone en silencieux ; calme dans la salle avant et après le cours.</w:t>
      </w:r>
    </w:p>
    <w:p>
      <w:pPr>
        <w:pStyle w:val="ListBullet"/>
      </w:pPr>
      <w:r>
        <w:t>Respect des autres pratiquants, de l'équipe et des lieux.</w:t>
      </w:r>
    </w:p>
    <w:p>
      <w:pPr>
        <w:pStyle w:val="Heading1"/>
      </w:pPr>
      <w:r>
        <w:t>Article 8 · Vestiaires et objets personnels</w:t>
      </w:r>
    </w:p>
    <w:p>
      <w:r>
        <w:t>Des vestiaires [et des casiers] sont à disposition. Évitez d'y laisser des objets de valeur. Les objets oubliés sont gardés [un mois] à l'accueil.</w:t>
      </w:r>
    </w:p>
    <w:p>
      <w:pPr>
        <w:pStyle w:val="Heading1"/>
      </w:pPr>
      <w:r>
        <w:t>Article 9 · Photos et vidéos</w:t>
      </w:r>
    </w:p>
    <w:p>
      <w:r>
        <w:t>Aucune photo ou vidéo d'un adhérent n'est prise pour être publiée sans son accord écrit, donné pour un usage précis [site du studio, compte Instagram…]. Pour un mineur, l'accord écrit de ses parents est demandé. Ne photographiez pas les autres pratiquants sans leur accord.</w:t>
      </w:r>
    </w:p>
    <w:p>
      <w:pPr>
        <w:pStyle w:val="Heading1"/>
      </w:pPr>
      <w:r>
        <w:t>Article 10 · Données personnelles</w:t>
      </w:r>
    </w:p>
    <w:p>
      <w:r>
        <w:t>Les informations recueillies servent à gérer les inscriptions, les réservations et les paiements. Elles ne sont ni vendues ni cédées. Chacun peut y accéder, les faire corriger ou demander leur suppression en écrivant à [email].</w:t>
      </w:r>
    </w:p>
    <w:p>
      <w:pPr>
        <w:pStyle w:val="Heading1"/>
      </w:pPr>
      <w:r>
        <w:t>Article 11 · Manquements au règlement</w:t>
      </w:r>
    </w:p>
    <w:p>
      <w:r>
        <w:t>En cas de manquement grave ou répété, le studio peut, après un avertissement, mettre fin à l'inscription. Les séances payées et non utilisées sont alors remboursées.</w:t>
      </w:r>
    </w:p>
    <w:p>
      <w:pPr>
        <w:pStyle w:val="Heading1"/>
      </w:pPr>
      <w:r>
        <w:t>Article 12 · Réclamations et médiation</w:t>
      </w:r>
    </w:p>
    <w:p>
      <w:r>
        <w:t>Toute réclamation s'adresse à [email]. En cas de désaccord persistant, l'adhérent peut recourir gratuitement au médiateur de la consommation du studio : [nom et site du médiateur].</w:t>
      </w:r>
    </w:p>
    <w:p/>
    <w:p>
      <w:pPr>
        <w:jc w:val="left"/>
      </w:pPr>
      <w:r>
        <w:t>Fait à [ville], le [date].</w:t>
      </w:r>
    </w:p>
    <w:p>
      <w:r>
        <w:t>Lu et accepté par l'adhérent (ou son représentant légal pour un mineur), avant l'inscription : nom, date et signature, ou case cochée avant le paiement en ligne.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1A4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21A4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221A4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